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BCFCE" w14:textId="64EF18DA" w:rsidR="00CC2C42" w:rsidRDefault="00CC2C42" w:rsidP="00CC2C42">
      <w:pPr>
        <w:jc w:val="center"/>
        <w:rPr>
          <w:b/>
          <w:bCs/>
        </w:rPr>
      </w:pPr>
      <w:r w:rsidRPr="00CC2C42">
        <w:rPr>
          <w:b/>
          <w:bCs/>
        </w:rPr>
        <w:t>Older Adult Community Assessment Paper Part Two</w:t>
      </w:r>
    </w:p>
    <w:p w14:paraId="43995277" w14:textId="77777777" w:rsidR="00CC2C42" w:rsidRPr="00CC2C42" w:rsidRDefault="00CC2C42" w:rsidP="00CC2C42">
      <w:pPr>
        <w:jc w:val="center"/>
        <w:rPr>
          <w:b/>
          <w:bCs/>
        </w:rPr>
      </w:pPr>
    </w:p>
    <w:p w14:paraId="449605E8" w14:textId="093C3FD0" w:rsidR="006C07EF" w:rsidRDefault="006C07EF" w:rsidP="006C07EF">
      <w:pPr>
        <w:rPr>
          <w:rFonts w:eastAsia="Times New Roman"/>
          <w:color w:val="000000"/>
        </w:rPr>
      </w:pPr>
      <w:r>
        <w:t xml:space="preserve">From the point of view of an older adult, use the information you gathered in </w:t>
      </w:r>
      <w:r w:rsidR="00CC2C42">
        <w:t>part one</w:t>
      </w:r>
      <w:r>
        <w:t xml:space="preserve"> to evaluate </w:t>
      </w:r>
      <w:r w:rsidR="002D41FD">
        <w:t>a</w:t>
      </w:r>
      <w:r>
        <w:t xml:space="preserve"> neighborhood in terms of how adequately it will meet </w:t>
      </w:r>
      <w:r w:rsidR="002D41FD">
        <w:t>the</w:t>
      </w:r>
      <w:r>
        <w:t xml:space="preserve"> present and anticipated future needs. Write a paper on this using APA format</w:t>
      </w:r>
      <w:r w:rsidRPr="00AA0641">
        <w:rPr>
          <w:highlight w:val="yellow"/>
        </w:rPr>
        <w:t xml:space="preserve">. </w:t>
      </w:r>
      <w:r w:rsidR="00EA7FBA" w:rsidRPr="00CA08AE">
        <w:rPr>
          <w:color w:val="FF0000"/>
          <w:highlight w:val="yellow"/>
        </w:rPr>
        <w:t>Use</w:t>
      </w:r>
      <w:r w:rsidRPr="00CA08AE">
        <w:rPr>
          <w:color w:val="FF0000"/>
          <w:highlight w:val="yellow"/>
        </w:rPr>
        <w:t xml:space="preserve"> seventh edition APA</w:t>
      </w:r>
      <w:r w:rsidRPr="00AA0641">
        <w:rPr>
          <w:highlight w:val="yellow"/>
        </w:rPr>
        <w:t>.</w:t>
      </w:r>
      <w:r>
        <w:t xml:space="preserve"> This is an academic, APA paper from the view of an outside person. </w:t>
      </w:r>
      <w:r w:rsidRPr="00AA0641">
        <w:rPr>
          <w:highlight w:val="yellow"/>
        </w:rPr>
        <w:t>Avoid telling a story of yourself and your dog and that you are happy the sidewalk is flat.</w:t>
      </w:r>
      <w:r>
        <w:t xml:space="preserve"> Avoid personal information about your family. Avoid material on older adults that does not apply to the co</w:t>
      </w:r>
      <w:bookmarkStart w:id="0" w:name="_GoBack"/>
      <w:bookmarkEnd w:id="0"/>
      <w:r>
        <w:t xml:space="preserve">mmunity (half page on hypertension from the Mayo clinic does not belong, focus on the community and older adult. </w:t>
      </w:r>
      <w:r w:rsidRPr="00AA0641">
        <w:rPr>
          <w:highlight w:val="yellow"/>
        </w:rPr>
        <w:t xml:space="preserve">Your paper should be </w:t>
      </w:r>
      <w:r w:rsidRPr="00AA0641">
        <w:rPr>
          <w:b/>
          <w:bCs/>
          <w:highlight w:val="yellow"/>
        </w:rPr>
        <w:t>three pages</w:t>
      </w:r>
      <w:r w:rsidRPr="00AA0641">
        <w:rPr>
          <w:highlight w:val="yellow"/>
        </w:rPr>
        <w:t xml:space="preserve"> double spaced not counting cover page or references. </w:t>
      </w:r>
      <w:r w:rsidRPr="00AA0641">
        <w:rPr>
          <w:rFonts w:eastAsia="Times New Roman"/>
          <w:color w:val="000000"/>
          <w:highlight w:val="yellow"/>
        </w:rPr>
        <w:t xml:space="preserve">Students must use </w:t>
      </w:r>
      <w:r w:rsidRPr="00AA0641">
        <w:rPr>
          <w:rFonts w:eastAsia="Times New Roman"/>
          <w:b/>
          <w:bCs/>
          <w:color w:val="000000"/>
          <w:highlight w:val="yellow"/>
        </w:rPr>
        <w:t xml:space="preserve">three current academic references </w:t>
      </w:r>
      <w:r w:rsidRPr="00AA0641">
        <w:rPr>
          <w:b/>
          <w:bCs/>
          <w:highlight w:val="yellow"/>
        </w:rPr>
        <w:t xml:space="preserve">(within the past five years) </w:t>
      </w:r>
      <w:r w:rsidRPr="00AA0641">
        <w:rPr>
          <w:rFonts w:eastAsia="Times New Roman"/>
          <w:b/>
          <w:bCs/>
          <w:color w:val="000000"/>
          <w:highlight w:val="yellow"/>
        </w:rPr>
        <w:t>in addition to the references they use to document characteristics about their neighborhood.</w:t>
      </w:r>
      <w:r>
        <w:rPr>
          <w:rFonts w:eastAsia="Times New Roman"/>
          <w:b/>
          <w:bCs/>
          <w:color w:val="000000"/>
        </w:rPr>
        <w:t xml:space="preserve"> </w:t>
      </w:r>
      <w:r>
        <w:rPr>
          <w:rFonts w:eastAsia="Times New Roman"/>
          <w:color w:val="000000"/>
        </w:rPr>
        <w:t>These references should concern</w:t>
      </w:r>
      <w:r>
        <w:rPr>
          <w:rFonts w:eastAsia="Times New Roman"/>
          <w:b/>
          <w:bCs/>
          <w:color w:val="000000"/>
        </w:rPr>
        <w:t xml:space="preserve"> </w:t>
      </w:r>
      <w:r>
        <w:rPr>
          <w:rFonts w:eastAsia="Times New Roman"/>
          <w:color w:val="000000"/>
        </w:rPr>
        <w:t xml:space="preserve">characteristics and needs of older adults. Crime rates should be reported as incidents per 1000 or per 100,000 inhabitants. Crime rates should be reported using government sources. Facts that are not common knowledge should be supported with a citation. </w:t>
      </w:r>
      <w:r>
        <w:t>One of those references can be your textbook. </w:t>
      </w:r>
    </w:p>
    <w:p w14:paraId="626F73E4" w14:textId="6DD544F2" w:rsidR="006C07EF" w:rsidRDefault="006C07EF" w:rsidP="006C07EF">
      <w:pPr>
        <w:pStyle w:val="BodyText"/>
        <w:spacing w:line="285" w:lineRule="atLeast"/>
      </w:pPr>
      <w:r>
        <w:t>All submissions will be checked for plagiarism. If plagiarism is detected the student will receive a zero for this assignment and will be referred to the Office of Community Standards.</w:t>
      </w:r>
    </w:p>
    <w:p w14:paraId="68BDD5A1" w14:textId="25E2E0AF" w:rsidR="006C07EF" w:rsidRDefault="006C07EF" w:rsidP="006C07EF">
      <w:pPr>
        <w:pStyle w:val="BodyText"/>
        <w:spacing w:line="285" w:lineRule="atLeast"/>
        <w:jc w:val="center"/>
      </w:pPr>
      <w:r>
        <w:t>Grading Rubric </w:t>
      </w:r>
      <w:r w:rsidR="00775F4C">
        <w:t>Older Adult Community Assessment</w:t>
      </w:r>
      <w:r>
        <w:t xml:space="preserve"> Paper</w:t>
      </w:r>
    </w:p>
    <w:tbl>
      <w:tblPr>
        <w:tblW w:w="9972"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3507"/>
        <w:gridCol w:w="1980"/>
        <w:gridCol w:w="2700"/>
        <w:gridCol w:w="1785"/>
      </w:tblGrid>
      <w:tr w:rsidR="006C07EF" w14:paraId="2CFDD8DF" w14:textId="77777777" w:rsidTr="00EA7FBA">
        <w:tc>
          <w:tcPr>
            <w:tcW w:w="3507" w:type="dxa"/>
            <w:tcBorders>
              <w:top w:val="single" w:sz="2" w:space="0" w:color="000000"/>
              <w:left w:val="single" w:sz="2" w:space="0" w:color="000000"/>
              <w:bottom w:val="single" w:sz="2" w:space="0" w:color="000000"/>
              <w:right w:val="nil"/>
            </w:tcBorders>
            <w:hideMark/>
          </w:tcPr>
          <w:p w14:paraId="55B97F97" w14:textId="77777777" w:rsidR="006C07EF" w:rsidRDefault="006C07EF">
            <w:pPr>
              <w:pStyle w:val="BodyText"/>
              <w:spacing w:line="285" w:lineRule="atLeast"/>
            </w:pPr>
            <w:r>
              <w:t>Criterion</w:t>
            </w:r>
          </w:p>
        </w:tc>
        <w:tc>
          <w:tcPr>
            <w:tcW w:w="1980" w:type="dxa"/>
            <w:tcBorders>
              <w:top w:val="single" w:sz="2" w:space="0" w:color="000000"/>
              <w:left w:val="single" w:sz="2" w:space="0" w:color="000000"/>
              <w:bottom w:val="single" w:sz="2" w:space="0" w:color="000000"/>
              <w:right w:val="nil"/>
            </w:tcBorders>
            <w:hideMark/>
          </w:tcPr>
          <w:p w14:paraId="4860B898" w14:textId="77777777" w:rsidR="006C07EF" w:rsidRDefault="006C07EF">
            <w:pPr>
              <w:pStyle w:val="BodyText"/>
              <w:spacing w:line="285" w:lineRule="atLeast"/>
            </w:pPr>
            <w:r>
              <w:t>Fully met</w:t>
            </w:r>
          </w:p>
        </w:tc>
        <w:tc>
          <w:tcPr>
            <w:tcW w:w="2700" w:type="dxa"/>
            <w:tcBorders>
              <w:top w:val="single" w:sz="2" w:space="0" w:color="000000"/>
              <w:left w:val="single" w:sz="2" w:space="0" w:color="000000"/>
              <w:bottom w:val="single" w:sz="2" w:space="0" w:color="000000"/>
              <w:right w:val="nil"/>
            </w:tcBorders>
            <w:hideMark/>
          </w:tcPr>
          <w:p w14:paraId="419678E8" w14:textId="77777777" w:rsidR="006C07EF" w:rsidRDefault="006C07EF">
            <w:pPr>
              <w:pStyle w:val="BodyText"/>
              <w:spacing w:line="285" w:lineRule="atLeast"/>
            </w:pPr>
            <w:r>
              <w:t>Partially met</w:t>
            </w:r>
          </w:p>
        </w:tc>
        <w:tc>
          <w:tcPr>
            <w:tcW w:w="1785" w:type="dxa"/>
            <w:tcBorders>
              <w:top w:val="single" w:sz="2" w:space="0" w:color="000000"/>
              <w:left w:val="single" w:sz="2" w:space="0" w:color="000000"/>
              <w:bottom w:val="single" w:sz="2" w:space="0" w:color="000000"/>
              <w:right w:val="single" w:sz="2" w:space="0" w:color="000000"/>
            </w:tcBorders>
            <w:hideMark/>
          </w:tcPr>
          <w:p w14:paraId="44A94661" w14:textId="77777777" w:rsidR="006C07EF" w:rsidRDefault="006C07EF">
            <w:pPr>
              <w:pStyle w:val="BodyText"/>
              <w:spacing w:line="285" w:lineRule="atLeast"/>
            </w:pPr>
            <w:r>
              <w:t>Not met</w:t>
            </w:r>
          </w:p>
        </w:tc>
      </w:tr>
      <w:tr w:rsidR="006C07EF" w14:paraId="030462CB" w14:textId="77777777" w:rsidTr="00EA7FBA">
        <w:tc>
          <w:tcPr>
            <w:tcW w:w="3507" w:type="dxa"/>
            <w:tcBorders>
              <w:top w:val="single" w:sz="2" w:space="0" w:color="000000"/>
              <w:left w:val="single" w:sz="2" w:space="0" w:color="000000"/>
              <w:bottom w:val="single" w:sz="2" w:space="0" w:color="000000"/>
              <w:right w:val="nil"/>
            </w:tcBorders>
            <w:hideMark/>
          </w:tcPr>
          <w:p w14:paraId="2175B07D" w14:textId="398EAC1D" w:rsidR="006C07EF" w:rsidRDefault="006C07EF">
            <w:pPr>
              <w:pStyle w:val="BodyText"/>
              <w:spacing w:line="285" w:lineRule="atLeast"/>
            </w:pPr>
            <w:r>
              <w:t>Paper double spaced, in required length</w:t>
            </w:r>
            <w:r w:rsidR="00EA7FBA">
              <w:t>, correct spelling and grammar</w:t>
            </w:r>
            <w:r w:rsidR="00865D50">
              <w:t xml:space="preserve">, </w:t>
            </w:r>
            <w:r>
              <w:t>and in correct APA format</w:t>
            </w:r>
            <w:r w:rsidR="00EA7FBA">
              <w:t>. One point will be deducted for each error-max 10 points.</w:t>
            </w:r>
          </w:p>
        </w:tc>
        <w:tc>
          <w:tcPr>
            <w:tcW w:w="1980" w:type="dxa"/>
            <w:tcBorders>
              <w:top w:val="single" w:sz="2" w:space="0" w:color="000000"/>
              <w:left w:val="single" w:sz="2" w:space="0" w:color="000000"/>
              <w:bottom w:val="single" w:sz="2" w:space="0" w:color="000000"/>
              <w:right w:val="nil"/>
            </w:tcBorders>
            <w:hideMark/>
          </w:tcPr>
          <w:p w14:paraId="3B007E35" w14:textId="77777777" w:rsidR="006C07EF" w:rsidRDefault="006C07EF">
            <w:pPr>
              <w:pStyle w:val="BodyText"/>
              <w:spacing w:line="285" w:lineRule="atLeast"/>
            </w:pPr>
            <w:r>
              <w:t xml:space="preserve"> 10 points</w:t>
            </w:r>
          </w:p>
        </w:tc>
        <w:tc>
          <w:tcPr>
            <w:tcW w:w="2700" w:type="dxa"/>
            <w:tcBorders>
              <w:top w:val="single" w:sz="2" w:space="0" w:color="000000"/>
              <w:left w:val="single" w:sz="2" w:space="0" w:color="000000"/>
              <w:bottom w:val="single" w:sz="2" w:space="0" w:color="000000"/>
              <w:right w:val="nil"/>
            </w:tcBorders>
            <w:hideMark/>
          </w:tcPr>
          <w:p w14:paraId="1CF68615" w14:textId="77777777" w:rsidR="006C07EF" w:rsidRDefault="006C07EF">
            <w:pPr>
              <w:pStyle w:val="BodyText"/>
              <w:spacing w:line="285" w:lineRule="atLeast"/>
            </w:pPr>
            <w:r>
              <w:t xml:space="preserve"> 1 to 9 points</w:t>
            </w:r>
          </w:p>
        </w:tc>
        <w:tc>
          <w:tcPr>
            <w:tcW w:w="1785" w:type="dxa"/>
            <w:tcBorders>
              <w:top w:val="single" w:sz="2" w:space="0" w:color="000000"/>
              <w:left w:val="single" w:sz="2" w:space="0" w:color="000000"/>
              <w:bottom w:val="single" w:sz="2" w:space="0" w:color="000000"/>
              <w:right w:val="single" w:sz="2" w:space="0" w:color="000000"/>
            </w:tcBorders>
            <w:hideMark/>
          </w:tcPr>
          <w:p w14:paraId="38828A67" w14:textId="77777777" w:rsidR="006C07EF" w:rsidRDefault="006C07EF">
            <w:pPr>
              <w:pStyle w:val="BodyText"/>
              <w:spacing w:line="285" w:lineRule="atLeast"/>
            </w:pPr>
            <w:r>
              <w:t>0 points</w:t>
            </w:r>
          </w:p>
        </w:tc>
      </w:tr>
      <w:tr w:rsidR="006C07EF" w14:paraId="59612D1C" w14:textId="77777777" w:rsidTr="00EA7FBA">
        <w:tc>
          <w:tcPr>
            <w:tcW w:w="3507" w:type="dxa"/>
            <w:tcBorders>
              <w:top w:val="single" w:sz="2" w:space="0" w:color="000000"/>
              <w:left w:val="single" w:sz="2" w:space="0" w:color="000000"/>
              <w:bottom w:val="single" w:sz="2" w:space="0" w:color="000000"/>
              <w:right w:val="nil"/>
            </w:tcBorders>
            <w:hideMark/>
          </w:tcPr>
          <w:p w14:paraId="5A4EC343" w14:textId="33CD80DC" w:rsidR="006C07EF" w:rsidRDefault="006C07EF">
            <w:pPr>
              <w:pStyle w:val="BodyText"/>
              <w:spacing w:line="285" w:lineRule="atLeast"/>
            </w:pPr>
            <w:r>
              <w:t>At least three current &amp; professional references are used</w:t>
            </w:r>
            <w:r w:rsidR="00EA7FBA">
              <w:t>. Citations correct and in APA format.</w:t>
            </w:r>
          </w:p>
        </w:tc>
        <w:tc>
          <w:tcPr>
            <w:tcW w:w="1980" w:type="dxa"/>
            <w:tcBorders>
              <w:top w:val="single" w:sz="2" w:space="0" w:color="000000"/>
              <w:left w:val="single" w:sz="2" w:space="0" w:color="000000"/>
              <w:bottom w:val="single" w:sz="2" w:space="0" w:color="000000"/>
              <w:right w:val="nil"/>
            </w:tcBorders>
            <w:hideMark/>
          </w:tcPr>
          <w:p w14:paraId="1AA5C00E" w14:textId="77777777" w:rsidR="006C07EF" w:rsidRDefault="006C07EF">
            <w:pPr>
              <w:pStyle w:val="BodyText"/>
              <w:spacing w:line="285" w:lineRule="atLeast"/>
            </w:pPr>
            <w:r>
              <w:t>20 points</w:t>
            </w:r>
          </w:p>
        </w:tc>
        <w:tc>
          <w:tcPr>
            <w:tcW w:w="2700" w:type="dxa"/>
            <w:tcBorders>
              <w:top w:val="single" w:sz="2" w:space="0" w:color="000000"/>
              <w:left w:val="single" w:sz="2" w:space="0" w:color="000000"/>
              <w:bottom w:val="single" w:sz="2" w:space="0" w:color="000000"/>
              <w:right w:val="nil"/>
            </w:tcBorders>
            <w:hideMark/>
          </w:tcPr>
          <w:p w14:paraId="63C593FA" w14:textId="77777777" w:rsidR="006C07EF" w:rsidRDefault="006C07EF">
            <w:r>
              <w:t>1-19 points per source</w:t>
            </w:r>
          </w:p>
        </w:tc>
        <w:tc>
          <w:tcPr>
            <w:tcW w:w="1785" w:type="dxa"/>
            <w:tcBorders>
              <w:top w:val="single" w:sz="2" w:space="0" w:color="000000"/>
              <w:left w:val="single" w:sz="2" w:space="0" w:color="000000"/>
              <w:bottom w:val="single" w:sz="2" w:space="0" w:color="000000"/>
              <w:right w:val="single" w:sz="2" w:space="0" w:color="000000"/>
            </w:tcBorders>
            <w:hideMark/>
          </w:tcPr>
          <w:p w14:paraId="2DCAD52F" w14:textId="77777777" w:rsidR="006C07EF" w:rsidRDefault="006C07EF">
            <w:r>
              <w:t>0 points</w:t>
            </w:r>
          </w:p>
        </w:tc>
      </w:tr>
      <w:tr w:rsidR="006C07EF" w14:paraId="60A30CF0" w14:textId="77777777" w:rsidTr="00EA7FBA">
        <w:tc>
          <w:tcPr>
            <w:tcW w:w="3507" w:type="dxa"/>
            <w:tcBorders>
              <w:top w:val="single" w:sz="2" w:space="0" w:color="000000"/>
              <w:left w:val="single" w:sz="2" w:space="0" w:color="000000"/>
              <w:bottom w:val="single" w:sz="2" w:space="0" w:color="000000"/>
              <w:right w:val="nil"/>
            </w:tcBorders>
            <w:hideMark/>
          </w:tcPr>
          <w:p w14:paraId="000C7E7E" w14:textId="77777777" w:rsidR="006C07EF" w:rsidRDefault="006C07EF">
            <w:pPr>
              <w:pStyle w:val="BodyText"/>
              <w:spacing w:line="285" w:lineRule="atLeast"/>
            </w:pPr>
            <w:r>
              <w:t>Evaluation of neighborhood is pertinent and realistic</w:t>
            </w:r>
          </w:p>
        </w:tc>
        <w:tc>
          <w:tcPr>
            <w:tcW w:w="1980" w:type="dxa"/>
            <w:tcBorders>
              <w:top w:val="single" w:sz="2" w:space="0" w:color="000000"/>
              <w:left w:val="single" w:sz="2" w:space="0" w:color="000000"/>
              <w:bottom w:val="single" w:sz="2" w:space="0" w:color="000000"/>
              <w:right w:val="nil"/>
            </w:tcBorders>
            <w:hideMark/>
          </w:tcPr>
          <w:p w14:paraId="7A5D49CA" w14:textId="425B1A2E" w:rsidR="006C07EF" w:rsidRDefault="00EA7FBA">
            <w:pPr>
              <w:pStyle w:val="BodyText"/>
              <w:spacing w:line="285" w:lineRule="atLeast"/>
            </w:pPr>
            <w:r>
              <w:t>30</w:t>
            </w:r>
            <w:r w:rsidR="006C07EF">
              <w:t xml:space="preserve"> points</w:t>
            </w:r>
          </w:p>
        </w:tc>
        <w:tc>
          <w:tcPr>
            <w:tcW w:w="2700" w:type="dxa"/>
            <w:tcBorders>
              <w:top w:val="single" w:sz="2" w:space="0" w:color="000000"/>
              <w:left w:val="single" w:sz="2" w:space="0" w:color="000000"/>
              <w:bottom w:val="single" w:sz="2" w:space="0" w:color="000000"/>
              <w:right w:val="nil"/>
            </w:tcBorders>
            <w:hideMark/>
          </w:tcPr>
          <w:p w14:paraId="67E4B60E" w14:textId="07844A1B" w:rsidR="006C07EF" w:rsidRDefault="006C07EF">
            <w:r>
              <w:t>1 to 2</w:t>
            </w:r>
            <w:r w:rsidR="00EA7FBA">
              <w:t xml:space="preserve">9 </w:t>
            </w:r>
            <w:r>
              <w:t>points</w:t>
            </w:r>
          </w:p>
        </w:tc>
        <w:tc>
          <w:tcPr>
            <w:tcW w:w="1785" w:type="dxa"/>
            <w:tcBorders>
              <w:top w:val="single" w:sz="2" w:space="0" w:color="000000"/>
              <w:left w:val="single" w:sz="2" w:space="0" w:color="000000"/>
              <w:bottom w:val="single" w:sz="2" w:space="0" w:color="000000"/>
              <w:right w:val="single" w:sz="2" w:space="0" w:color="000000"/>
            </w:tcBorders>
            <w:hideMark/>
          </w:tcPr>
          <w:p w14:paraId="4C291F50" w14:textId="77777777" w:rsidR="006C07EF" w:rsidRDefault="006C07EF">
            <w:r>
              <w:t>0 points</w:t>
            </w:r>
          </w:p>
        </w:tc>
      </w:tr>
      <w:tr w:rsidR="006C07EF" w14:paraId="704A3CEA" w14:textId="77777777" w:rsidTr="00EA7FBA">
        <w:tc>
          <w:tcPr>
            <w:tcW w:w="3507" w:type="dxa"/>
            <w:tcBorders>
              <w:top w:val="single" w:sz="2" w:space="0" w:color="000000"/>
              <w:left w:val="single" w:sz="2" w:space="0" w:color="000000"/>
              <w:bottom w:val="single" w:sz="2" w:space="0" w:color="000000"/>
              <w:right w:val="nil"/>
            </w:tcBorders>
            <w:hideMark/>
          </w:tcPr>
          <w:p w14:paraId="6A343AF6" w14:textId="77777777" w:rsidR="006C07EF" w:rsidRDefault="006C07EF">
            <w:pPr>
              <w:pStyle w:val="BodyText"/>
              <w:spacing w:line="285" w:lineRule="atLeast"/>
            </w:pPr>
            <w:r>
              <w:t>Writing reflects understanding of the older adult’s viewpoint</w:t>
            </w:r>
          </w:p>
        </w:tc>
        <w:tc>
          <w:tcPr>
            <w:tcW w:w="1980" w:type="dxa"/>
            <w:tcBorders>
              <w:top w:val="single" w:sz="2" w:space="0" w:color="000000"/>
              <w:left w:val="single" w:sz="2" w:space="0" w:color="000000"/>
              <w:bottom w:val="single" w:sz="2" w:space="0" w:color="000000"/>
              <w:right w:val="nil"/>
            </w:tcBorders>
            <w:hideMark/>
          </w:tcPr>
          <w:p w14:paraId="70C6DF28" w14:textId="122CA7D7" w:rsidR="006C07EF" w:rsidRDefault="00EA7FBA">
            <w:pPr>
              <w:pStyle w:val="BodyText"/>
              <w:spacing w:line="285" w:lineRule="atLeast"/>
            </w:pPr>
            <w:r>
              <w:t xml:space="preserve">30 </w:t>
            </w:r>
            <w:r w:rsidR="006C07EF">
              <w:t>points</w:t>
            </w:r>
          </w:p>
        </w:tc>
        <w:tc>
          <w:tcPr>
            <w:tcW w:w="2700" w:type="dxa"/>
            <w:tcBorders>
              <w:top w:val="single" w:sz="2" w:space="0" w:color="000000"/>
              <w:left w:val="single" w:sz="2" w:space="0" w:color="000000"/>
              <w:bottom w:val="single" w:sz="2" w:space="0" w:color="000000"/>
              <w:right w:val="nil"/>
            </w:tcBorders>
            <w:hideMark/>
          </w:tcPr>
          <w:p w14:paraId="186C0209" w14:textId="38AE0861" w:rsidR="006C07EF" w:rsidRDefault="006C07EF">
            <w:r>
              <w:t>1 to 2</w:t>
            </w:r>
            <w:r w:rsidR="00EA7FBA">
              <w:t xml:space="preserve">9 </w:t>
            </w:r>
            <w:r>
              <w:t>points</w:t>
            </w:r>
          </w:p>
        </w:tc>
        <w:tc>
          <w:tcPr>
            <w:tcW w:w="1785" w:type="dxa"/>
            <w:tcBorders>
              <w:top w:val="single" w:sz="2" w:space="0" w:color="000000"/>
              <w:left w:val="single" w:sz="2" w:space="0" w:color="000000"/>
              <w:bottom w:val="single" w:sz="2" w:space="0" w:color="000000"/>
              <w:right w:val="single" w:sz="2" w:space="0" w:color="000000"/>
            </w:tcBorders>
            <w:hideMark/>
          </w:tcPr>
          <w:p w14:paraId="0296DA88" w14:textId="77777777" w:rsidR="006C07EF" w:rsidRDefault="006C07EF">
            <w:r>
              <w:t>0 points</w:t>
            </w:r>
          </w:p>
        </w:tc>
      </w:tr>
      <w:tr w:rsidR="006C07EF" w14:paraId="337361D1" w14:textId="77777777" w:rsidTr="00EA7FBA">
        <w:tc>
          <w:tcPr>
            <w:tcW w:w="3507" w:type="dxa"/>
            <w:tcBorders>
              <w:top w:val="single" w:sz="2" w:space="0" w:color="000000"/>
              <w:left w:val="single" w:sz="2" w:space="0" w:color="000000"/>
              <w:bottom w:val="single" w:sz="2" w:space="0" w:color="000000"/>
              <w:right w:val="nil"/>
            </w:tcBorders>
            <w:hideMark/>
          </w:tcPr>
          <w:p w14:paraId="6B0FCEF9" w14:textId="09503879" w:rsidR="006C07EF" w:rsidRDefault="00775F4C">
            <w:pPr>
              <w:pStyle w:val="BodyText"/>
              <w:spacing w:line="285" w:lineRule="atLeast"/>
            </w:pPr>
            <w:r>
              <w:t>Older Adult Community Assessment</w:t>
            </w:r>
            <w:r w:rsidR="006C07EF">
              <w:t xml:space="preserve"> Table attached to </w:t>
            </w:r>
            <w:r>
              <w:t xml:space="preserve">the end of </w:t>
            </w:r>
            <w:r w:rsidR="006C07EF">
              <w:t>final paper</w:t>
            </w:r>
            <w:r w:rsidR="00EA7FBA">
              <w:t xml:space="preserve"> </w:t>
            </w:r>
            <w:r w:rsidR="00EA7FBA" w:rsidRPr="00EA7FBA">
              <w:rPr>
                <w:highlight w:val="yellow"/>
              </w:rPr>
              <w:t>as an appendix.</w:t>
            </w:r>
          </w:p>
        </w:tc>
        <w:tc>
          <w:tcPr>
            <w:tcW w:w="1980" w:type="dxa"/>
            <w:tcBorders>
              <w:top w:val="single" w:sz="2" w:space="0" w:color="000000"/>
              <w:left w:val="single" w:sz="2" w:space="0" w:color="000000"/>
              <w:bottom w:val="single" w:sz="2" w:space="0" w:color="000000"/>
              <w:right w:val="nil"/>
            </w:tcBorders>
            <w:hideMark/>
          </w:tcPr>
          <w:p w14:paraId="588421DD" w14:textId="19BE6F0D" w:rsidR="006C07EF" w:rsidRDefault="006C07EF">
            <w:pPr>
              <w:pStyle w:val="BodyText"/>
              <w:spacing w:line="285" w:lineRule="atLeast"/>
            </w:pPr>
            <w:r>
              <w:t>10</w:t>
            </w:r>
            <w:r w:rsidR="00EA7FBA">
              <w:t xml:space="preserve"> points</w:t>
            </w:r>
          </w:p>
        </w:tc>
        <w:tc>
          <w:tcPr>
            <w:tcW w:w="2700" w:type="dxa"/>
            <w:tcBorders>
              <w:top w:val="single" w:sz="2" w:space="0" w:color="000000"/>
              <w:left w:val="single" w:sz="2" w:space="0" w:color="000000"/>
              <w:bottom w:val="single" w:sz="2" w:space="0" w:color="000000"/>
              <w:right w:val="nil"/>
            </w:tcBorders>
            <w:hideMark/>
          </w:tcPr>
          <w:p w14:paraId="6013FB6B" w14:textId="77777777" w:rsidR="006C07EF" w:rsidRDefault="006C07EF">
            <w:r>
              <w:t>No points if not attached</w:t>
            </w:r>
          </w:p>
        </w:tc>
        <w:tc>
          <w:tcPr>
            <w:tcW w:w="1785" w:type="dxa"/>
            <w:tcBorders>
              <w:top w:val="single" w:sz="2" w:space="0" w:color="000000"/>
              <w:left w:val="single" w:sz="2" w:space="0" w:color="000000"/>
              <w:bottom w:val="single" w:sz="2" w:space="0" w:color="000000"/>
              <w:right w:val="single" w:sz="2" w:space="0" w:color="000000"/>
            </w:tcBorders>
            <w:hideMark/>
          </w:tcPr>
          <w:p w14:paraId="79A1136E" w14:textId="1F6D3FCF" w:rsidR="006C07EF" w:rsidRDefault="006C07EF">
            <w:r>
              <w:t>0</w:t>
            </w:r>
            <w:r w:rsidR="00EA7FBA">
              <w:t xml:space="preserve"> points</w:t>
            </w:r>
          </w:p>
        </w:tc>
      </w:tr>
    </w:tbl>
    <w:p w14:paraId="633474A3" w14:textId="77777777" w:rsidR="006C07EF" w:rsidRDefault="006C07EF" w:rsidP="006C07EF">
      <w:pPr>
        <w:pStyle w:val="BodyText"/>
        <w:spacing w:line="285" w:lineRule="atLeast"/>
      </w:pPr>
    </w:p>
    <w:p w14:paraId="6E6B856D" w14:textId="77777777" w:rsidR="006C07EF" w:rsidRDefault="006C07EF" w:rsidP="006C07EF"/>
    <w:p w14:paraId="2DEA9C3D" w14:textId="77777777" w:rsidR="006C07EF" w:rsidRDefault="006C07EF" w:rsidP="006C07EF"/>
    <w:p w14:paraId="1C788A88" w14:textId="0FE0E703" w:rsidR="006C07EF" w:rsidRDefault="006C07EF" w:rsidP="006C07EF">
      <w:r>
        <w:lastRenderedPageBreak/>
        <w:t>This assignment will be submitted in t</w:t>
      </w:r>
      <w:r w:rsidR="004A1B34">
        <w:t>wo</w:t>
      </w:r>
      <w:r>
        <w:t xml:space="preserve"> parts. Part one is the table which will be turned in </w:t>
      </w:r>
      <w:r w:rsidR="00EA7FBA">
        <w:t>week 2.</w:t>
      </w:r>
      <w:r w:rsidR="00CC2C42">
        <w:t xml:space="preserve"> </w:t>
      </w:r>
      <w:r>
        <w:t>Part two is the paper</w:t>
      </w:r>
      <w:r w:rsidR="004A1B34">
        <w:t>, due in week 4</w:t>
      </w:r>
      <w:r>
        <w:t>. When you turn in the paper you will submit the table a second time as an addendum</w:t>
      </w:r>
      <w:r w:rsidR="00CC2C42">
        <w:t xml:space="preserve"> with any corrections/additions.</w:t>
      </w:r>
    </w:p>
    <w:p w14:paraId="5194E5E1" w14:textId="77777777" w:rsidR="00382E8B" w:rsidRDefault="00382E8B"/>
    <w:sectPr w:rsidR="00382E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ans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7EF"/>
    <w:rsid w:val="00183BC1"/>
    <w:rsid w:val="002D41FD"/>
    <w:rsid w:val="00382E8B"/>
    <w:rsid w:val="004A1B34"/>
    <w:rsid w:val="004B1FED"/>
    <w:rsid w:val="006C07EF"/>
    <w:rsid w:val="00775F4C"/>
    <w:rsid w:val="00865D50"/>
    <w:rsid w:val="00AA0641"/>
    <w:rsid w:val="00CA08AE"/>
    <w:rsid w:val="00CC2C42"/>
    <w:rsid w:val="00EA7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54EF6"/>
  <w15:chartTrackingRefBased/>
  <w15:docId w15:val="{EEE1930F-35F8-43E4-9A5B-DA1DBA649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7EF"/>
    <w:pPr>
      <w:spacing w:after="0" w:line="240" w:lineRule="auto"/>
    </w:pPr>
    <w:rPr>
      <w:rFonts w:ascii="Liberation Serif" w:eastAsia="Noto Sans CJK SC" w:hAnsi="Liberation Serif" w:cs="Lohit Devanagari"/>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6C07EF"/>
    <w:pPr>
      <w:spacing w:after="140" w:line="276" w:lineRule="auto"/>
    </w:pPr>
  </w:style>
  <w:style w:type="character" w:customStyle="1" w:styleId="BodyTextChar">
    <w:name w:val="Body Text Char"/>
    <w:basedOn w:val="DefaultParagraphFont"/>
    <w:link w:val="BodyText"/>
    <w:semiHidden/>
    <w:rsid w:val="006C07EF"/>
    <w:rPr>
      <w:rFonts w:ascii="Liberation Serif" w:eastAsia="Noto Sans CJK SC" w:hAnsi="Liberation Serif" w:cs="Lohit Devanagar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44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B5889944BB334799533CD849BA11EA" ma:contentTypeVersion="12" ma:contentTypeDescription="Create a new document." ma:contentTypeScope="" ma:versionID="4782bf898f4a31c0cf84a8d518e48cc4">
  <xsd:schema xmlns:xsd="http://www.w3.org/2001/XMLSchema" xmlns:xs="http://www.w3.org/2001/XMLSchema" xmlns:p="http://schemas.microsoft.com/office/2006/metadata/properties" xmlns:ns3="10f37ff0-b97a-40d0-a943-a94b1e0ce6f2" xmlns:ns4="169f0bbc-c66a-4669-ba93-1a37129081a6" targetNamespace="http://schemas.microsoft.com/office/2006/metadata/properties" ma:root="true" ma:fieldsID="e9cae4891b764b1f38f11ebf78b2580f" ns3:_="" ns4:_="">
    <xsd:import namespace="10f37ff0-b97a-40d0-a943-a94b1e0ce6f2"/>
    <xsd:import namespace="169f0bbc-c66a-4669-ba93-1a37129081a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37ff0-b97a-40d0-a943-a94b1e0ce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9f0bbc-c66a-4669-ba93-1a37129081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11578E-1C70-4401-B7C7-98FBCCE7A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37ff0-b97a-40d0-a943-a94b1e0ce6f2"/>
    <ds:schemaRef ds:uri="169f0bbc-c66a-4669-ba93-1a3712908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8C3743-E0E6-41A6-AF13-CD7F9CCF5D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1CF22C-8077-47A6-BE26-D56E8AD8F6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Plumer, Patricia A</dc:creator>
  <cp:keywords/>
  <dc:description/>
  <cp:lastModifiedBy>KAVITA</cp:lastModifiedBy>
  <cp:revision>5</cp:revision>
  <dcterms:created xsi:type="dcterms:W3CDTF">2021-07-01T19:55:00Z</dcterms:created>
  <dcterms:modified xsi:type="dcterms:W3CDTF">2021-09-08T17:38:00Z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0x01010080B5889944BB334799533CD849BA11EA</vt:lpwstr>
  </property>
</Properties>
</file>